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0A" w:rsidRDefault="0007050A" w:rsidP="0007050A">
      <w:pPr>
        <w:pStyle w:val="NoSpacing"/>
        <w:rPr>
          <w:u w:val="single"/>
        </w:rPr>
      </w:pPr>
      <w:bookmarkStart w:id="0" w:name="_GoBack"/>
      <w:bookmarkEnd w:id="0"/>
      <w:r>
        <w:rPr>
          <w:noProof/>
          <w:u w:val="single"/>
        </w:rPr>
        <w:drawing>
          <wp:anchor distT="0" distB="0" distL="114300" distR="114300" simplePos="0" relativeHeight="251658240" behindDoc="1" locked="0" layoutInCell="0" allowOverlap="1">
            <wp:simplePos x="0" y="0"/>
            <wp:positionH relativeFrom="column">
              <wp:posOffset>-88265</wp:posOffset>
            </wp:positionH>
            <wp:positionV relativeFrom="paragraph">
              <wp:posOffset>-55880</wp:posOffset>
            </wp:positionV>
            <wp:extent cx="729615" cy="302260"/>
            <wp:effectExtent l="0" t="0" r="0" b="2540"/>
            <wp:wrapTight wrapText="bothSides">
              <wp:wrapPolygon edited="0">
                <wp:start x="0" y="0"/>
                <wp:lineTo x="0" y="20420"/>
                <wp:lineTo x="20867" y="20420"/>
                <wp:lineTo x="20867" y="0"/>
                <wp:lineTo x="0" y="0"/>
              </wp:wrapPolygon>
            </wp:wrapTight>
            <wp:docPr id="1" name="Picture 1" descr="r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9615" cy="302260"/>
                    </a:xfrm>
                    <a:prstGeom prst="rect">
                      <a:avLst/>
                    </a:prstGeom>
                    <a:noFill/>
                    <a:ln>
                      <a:noFill/>
                    </a:ln>
                  </pic:spPr>
                </pic:pic>
              </a:graphicData>
            </a:graphic>
            <wp14:sizeRelH relativeFrom="page">
              <wp14:pctWidth>0</wp14:pctWidth>
            </wp14:sizeRelH>
            <wp14:sizeRelV relativeFrom="page">
              <wp14:pctHeight>0</wp14:pctHeight>
            </wp14:sizeRelV>
          </wp:anchor>
        </w:drawing>
      </w:r>
      <w:r>
        <w:rPr>
          <w:u w:val="single"/>
        </w:rPr>
        <w:t>DRAFT</w:t>
      </w:r>
      <w:r w:rsidR="00FA0526">
        <w:rPr>
          <w:u w:val="single"/>
        </w:rPr>
        <w:t xml:space="preserve"> </w:t>
      </w:r>
      <w:r w:rsidR="00FA0526" w:rsidRPr="006F1F97">
        <w:rPr>
          <w:b/>
          <w:u w:val="single"/>
        </w:rPr>
        <w:t xml:space="preserve">– </w:t>
      </w:r>
      <w:r w:rsidR="005D7263">
        <w:rPr>
          <w:b/>
          <w:u w:val="single"/>
        </w:rPr>
        <w:t>9-11</w:t>
      </w:r>
      <w:r w:rsidR="00FA0526" w:rsidRPr="006F1F97">
        <w:rPr>
          <w:b/>
          <w:u w:val="single"/>
        </w:rPr>
        <w:t>-12</w:t>
      </w:r>
    </w:p>
    <w:p w:rsidR="0007050A" w:rsidRDefault="0007050A" w:rsidP="0007050A">
      <w:pPr>
        <w:pStyle w:val="NoSpacing"/>
        <w:rPr>
          <w:u w:val="single"/>
        </w:rPr>
      </w:pPr>
    </w:p>
    <w:p w:rsidR="0007050A" w:rsidRPr="00A30A3F" w:rsidRDefault="00833D82" w:rsidP="0007050A">
      <w:pPr>
        <w:pStyle w:val="NoSpacing"/>
        <w:rPr>
          <w:b/>
        </w:rPr>
      </w:pPr>
      <w:r>
        <w:rPr>
          <w:b/>
        </w:rPr>
        <w:t xml:space="preserve">Retention and Graduation </w:t>
      </w:r>
      <w:r w:rsidR="0007050A" w:rsidRPr="00A30A3F">
        <w:rPr>
          <w:b/>
        </w:rPr>
        <w:t>Committee</w:t>
      </w:r>
    </w:p>
    <w:p w:rsidR="0007050A" w:rsidRDefault="0007050A" w:rsidP="0007050A">
      <w:pPr>
        <w:pStyle w:val="NoSpacing"/>
      </w:pPr>
      <w:r>
        <w:t>Report</w:t>
      </w:r>
    </w:p>
    <w:p w:rsidR="0007050A" w:rsidRDefault="0007050A" w:rsidP="0007050A">
      <w:pPr>
        <w:pStyle w:val="NoSpacing"/>
      </w:pPr>
    </w:p>
    <w:p w:rsidR="00A30A3F" w:rsidRPr="00A30A3F" w:rsidRDefault="00A30A3F" w:rsidP="0007050A">
      <w:pPr>
        <w:pStyle w:val="NoSpacing"/>
        <w:rPr>
          <w:i/>
        </w:rPr>
      </w:pPr>
      <w:r>
        <w:rPr>
          <w:i/>
        </w:rPr>
        <w:t>Background</w:t>
      </w:r>
    </w:p>
    <w:p w:rsidR="00A30A3F" w:rsidRDefault="00A30A3F" w:rsidP="0007050A">
      <w:pPr>
        <w:pStyle w:val="NoSpacing"/>
      </w:pPr>
    </w:p>
    <w:p w:rsidR="0007050A" w:rsidRPr="00065741" w:rsidRDefault="005C183B" w:rsidP="0007050A">
      <w:pPr>
        <w:pStyle w:val="NoSpacing"/>
        <w:rPr>
          <w:color w:val="C00000"/>
          <w:sz w:val="28"/>
          <w:szCs w:val="28"/>
        </w:rPr>
      </w:pPr>
      <w:r>
        <w:t>Institution</w:t>
      </w:r>
      <w:r w:rsidRPr="00065741">
        <w:rPr>
          <w:color w:val="C00000"/>
          <w:sz w:val="28"/>
          <w:szCs w:val="28"/>
        </w:rPr>
        <w:t xml:space="preserve">:   </w:t>
      </w:r>
      <w:r w:rsidR="0020216A">
        <w:rPr>
          <w:b/>
          <w:color w:val="C00000"/>
          <w:sz w:val="28"/>
          <w:szCs w:val="28"/>
        </w:rPr>
        <w:t>UNIVERSITY OF HAWAII – MAUI COLLEGE</w:t>
      </w:r>
    </w:p>
    <w:p w:rsidR="0007050A" w:rsidRPr="00F115ED" w:rsidRDefault="0007050A" w:rsidP="0007050A">
      <w:pPr>
        <w:pStyle w:val="NoSpacing"/>
        <w:rPr>
          <w:color w:val="FF0000"/>
        </w:rPr>
      </w:pPr>
      <w:r>
        <w:t xml:space="preserve">Organizational Type:  </w:t>
      </w:r>
      <w:r w:rsidRPr="0020216A">
        <w:rPr>
          <w:b/>
          <w:u w:val="single"/>
        </w:rPr>
        <w:t>Public</w:t>
      </w:r>
      <w:r>
        <w:t xml:space="preserve"> __ </w:t>
      </w:r>
      <w:r w:rsidRPr="0020216A">
        <w:rPr>
          <w:u w:val="single"/>
        </w:rPr>
        <w:t>Private, non-profit</w:t>
      </w:r>
      <w:r w:rsidRPr="0020216A">
        <w:t xml:space="preserve"> __</w:t>
      </w:r>
      <w:r>
        <w:t xml:space="preserve"> For-profit __ </w:t>
      </w:r>
    </w:p>
    <w:p w:rsidR="00A30A3F" w:rsidRDefault="00A30A3F" w:rsidP="0007050A">
      <w:pPr>
        <w:pStyle w:val="NoSpacing"/>
      </w:pPr>
      <w:r>
        <w:t>Accreditation s</w:t>
      </w:r>
      <w:r w:rsidR="0007050A">
        <w:t>tatus</w:t>
      </w:r>
      <w:r>
        <w:t>/date</w:t>
      </w:r>
      <w:r w:rsidR="0007050A">
        <w:t xml:space="preserve">:  </w:t>
      </w:r>
    </w:p>
    <w:p w:rsidR="00A30A3F" w:rsidRPr="00F115ED" w:rsidRDefault="00A30A3F" w:rsidP="00A30A3F">
      <w:pPr>
        <w:pStyle w:val="NoSpacing"/>
        <w:ind w:firstLine="720"/>
        <w:rPr>
          <w:color w:val="FF0000"/>
        </w:rPr>
      </w:pPr>
      <w:r>
        <w:t xml:space="preserve">Eligible granted </w:t>
      </w:r>
      <w:r w:rsidR="00833D82">
        <w:t>___</w:t>
      </w:r>
      <w:r>
        <w:t>___</w:t>
      </w:r>
    </w:p>
    <w:p w:rsidR="00A30A3F" w:rsidRDefault="00A30A3F" w:rsidP="00A30A3F">
      <w:pPr>
        <w:pStyle w:val="NoSpacing"/>
        <w:ind w:left="720"/>
      </w:pPr>
      <w:r>
        <w:t>Candidacy granted _</w:t>
      </w:r>
      <w:r w:rsidR="00833D82">
        <w:t>_____</w:t>
      </w:r>
      <w:r>
        <w:t>__</w:t>
      </w:r>
    </w:p>
    <w:p w:rsidR="00F5181B" w:rsidRDefault="00F5181B" w:rsidP="00A30A3F">
      <w:pPr>
        <w:pStyle w:val="NoSpacing"/>
        <w:ind w:left="720"/>
      </w:pPr>
      <w:r>
        <w:t>Last a</w:t>
      </w:r>
      <w:r w:rsidR="0007050A">
        <w:t>ccredited</w:t>
      </w:r>
      <w:r w:rsidR="005C183B">
        <w:t xml:space="preserve">/reaccredited </w:t>
      </w:r>
      <w:r w:rsidR="0020216A">
        <w:t xml:space="preserve"> </w:t>
      </w:r>
      <w:r w:rsidR="005C183B">
        <w:rPr>
          <w:u w:val="single"/>
        </w:rPr>
        <w:t xml:space="preserve"> </w:t>
      </w:r>
      <w:r w:rsidR="0020216A">
        <w:rPr>
          <w:b/>
          <w:u w:val="single"/>
        </w:rPr>
        <w:t>8</w:t>
      </w:r>
      <w:r w:rsidR="005C183B" w:rsidRPr="00065741">
        <w:rPr>
          <w:b/>
          <w:u w:val="single"/>
        </w:rPr>
        <w:t>-</w:t>
      </w:r>
      <w:r w:rsidR="0020216A">
        <w:rPr>
          <w:b/>
          <w:u w:val="single"/>
        </w:rPr>
        <w:t>14</w:t>
      </w:r>
      <w:r w:rsidR="005C183B" w:rsidRPr="00065741">
        <w:rPr>
          <w:b/>
          <w:u w:val="single"/>
        </w:rPr>
        <w:t xml:space="preserve">-2009 LAST </w:t>
      </w:r>
      <w:r w:rsidR="0020216A">
        <w:rPr>
          <w:b/>
          <w:u w:val="single"/>
        </w:rPr>
        <w:t>ACCREDITED</w:t>
      </w:r>
      <w:r w:rsidR="0007050A">
        <w:t xml:space="preserve"> </w:t>
      </w:r>
    </w:p>
    <w:p w:rsidR="00F5181B" w:rsidRDefault="0007050A" w:rsidP="0007050A">
      <w:pPr>
        <w:pStyle w:val="NoSpacing"/>
      </w:pPr>
      <w:r>
        <w:t xml:space="preserve">Notice of Concern __ </w:t>
      </w:r>
    </w:p>
    <w:p w:rsidR="00FC4CCB" w:rsidRDefault="00F5181B" w:rsidP="0007050A">
      <w:pPr>
        <w:pStyle w:val="NoSpacing"/>
      </w:pPr>
      <w:r>
        <w:t xml:space="preserve">Sanction: </w:t>
      </w:r>
      <w:r w:rsidR="0007050A">
        <w:t>Warning __</w:t>
      </w:r>
      <w:r>
        <w:t xml:space="preserve"> Probation__ Show Cause__</w:t>
      </w:r>
      <w:r w:rsidR="00FA0526">
        <w:t xml:space="preserve">  </w:t>
      </w:r>
    </w:p>
    <w:p w:rsidR="00F5181B" w:rsidRDefault="00F5181B" w:rsidP="0007050A">
      <w:pPr>
        <w:pStyle w:val="NoSpacing"/>
      </w:pPr>
      <w:r>
        <w:t xml:space="preserve">Date of next WASC interaction: </w:t>
      </w:r>
      <w:r w:rsidR="00FA0526">
        <w:t xml:space="preserve">  </w:t>
      </w:r>
    </w:p>
    <w:p w:rsidR="00F5181B" w:rsidRDefault="00F5181B" w:rsidP="0007050A">
      <w:pPr>
        <w:pStyle w:val="NoSpacing"/>
      </w:pPr>
      <w:r>
        <w:tab/>
        <w:t>Interim Report ______</w:t>
      </w:r>
    </w:p>
    <w:p w:rsidR="00F5181B" w:rsidRDefault="00F5181B" w:rsidP="0007050A">
      <w:pPr>
        <w:pStyle w:val="NoSpacing"/>
      </w:pPr>
      <w:r>
        <w:tab/>
        <w:t>Special Visit ______</w:t>
      </w:r>
    </w:p>
    <w:p w:rsidR="00F5181B" w:rsidRPr="005C183B" w:rsidRDefault="00F5181B" w:rsidP="0007050A">
      <w:pPr>
        <w:pStyle w:val="NoSpacing"/>
        <w:rPr>
          <w:b/>
        </w:rPr>
      </w:pPr>
      <w:r>
        <w:tab/>
        <w:t xml:space="preserve">Off-site </w:t>
      </w:r>
      <w:proofErr w:type="gramStart"/>
      <w:r>
        <w:t xml:space="preserve">Review </w:t>
      </w:r>
      <w:r w:rsidR="005C183B">
        <w:rPr>
          <w:u w:val="single"/>
        </w:rPr>
        <w:t xml:space="preserve"> </w:t>
      </w:r>
      <w:r w:rsidR="0020216A">
        <w:rPr>
          <w:b/>
          <w:u w:val="single"/>
        </w:rPr>
        <w:t>MAY</w:t>
      </w:r>
      <w:proofErr w:type="gramEnd"/>
      <w:r w:rsidR="0020216A">
        <w:rPr>
          <w:b/>
          <w:u w:val="single"/>
        </w:rPr>
        <w:t xml:space="preserve"> 2</w:t>
      </w:r>
      <w:r w:rsidR="005C183B" w:rsidRPr="005C183B">
        <w:rPr>
          <w:b/>
          <w:u w:val="single"/>
        </w:rPr>
        <w:t>, 2013</w:t>
      </w:r>
    </w:p>
    <w:p w:rsidR="00F5181B" w:rsidRDefault="00F5181B" w:rsidP="0007050A">
      <w:pPr>
        <w:pStyle w:val="NoSpacing"/>
      </w:pPr>
      <w:r>
        <w:tab/>
        <w:t xml:space="preserve">Reaccreditation Visit </w:t>
      </w:r>
      <w:r w:rsidR="005C183B" w:rsidRPr="005C183B">
        <w:rPr>
          <w:b/>
          <w:u w:val="single"/>
        </w:rPr>
        <w:t>FALL 2013</w:t>
      </w:r>
    </w:p>
    <w:p w:rsidR="00833D82" w:rsidRDefault="00A30A3F" w:rsidP="0007050A">
      <w:pPr>
        <w:pStyle w:val="NoSpacing"/>
      </w:pPr>
      <w:r>
        <w:tab/>
      </w:r>
    </w:p>
    <w:p w:rsidR="001E0ABB" w:rsidRPr="00F115ED" w:rsidRDefault="001E0ABB" w:rsidP="0007050A">
      <w:pPr>
        <w:pStyle w:val="NoSpacing"/>
        <w:rPr>
          <w:color w:val="FF0000"/>
        </w:rPr>
      </w:pPr>
      <w:r>
        <w:t>Institutions used for comparison (list):</w:t>
      </w:r>
      <w:r w:rsidR="00F115ED">
        <w:rPr>
          <w:color w:val="FF0000"/>
        </w:rPr>
        <w:t xml:space="preserve">  </w:t>
      </w:r>
    </w:p>
    <w:p w:rsidR="001E0ABB" w:rsidRPr="005C183B" w:rsidRDefault="0020216A" w:rsidP="0007050A">
      <w:pPr>
        <w:pStyle w:val="NoSpacing"/>
        <w:rPr>
          <w:b/>
          <w:color w:val="C00000"/>
          <w:u w:val="single"/>
        </w:rPr>
      </w:pPr>
      <w:r>
        <w:rPr>
          <w:b/>
          <w:color w:val="C00000"/>
          <w:u w:val="single"/>
        </w:rPr>
        <w:t>Great Basin Nevada, Northern New Mexico College, Peninsula College, Washington</w:t>
      </w:r>
    </w:p>
    <w:p w:rsidR="005C183B" w:rsidRPr="005C183B" w:rsidRDefault="005C183B" w:rsidP="0007050A">
      <w:pPr>
        <w:pStyle w:val="NoSpacing"/>
        <w:rPr>
          <w:b/>
          <w:i/>
        </w:rPr>
      </w:pPr>
    </w:p>
    <w:p w:rsidR="0007050A" w:rsidRPr="00A30A3F" w:rsidRDefault="00F5181B" w:rsidP="0007050A">
      <w:pPr>
        <w:pStyle w:val="NoSpacing"/>
        <w:rPr>
          <w:i/>
        </w:rPr>
      </w:pPr>
      <w:r w:rsidRPr="00A30A3F">
        <w:rPr>
          <w:i/>
        </w:rPr>
        <w:t>Findings and Recommendations</w:t>
      </w:r>
    </w:p>
    <w:p w:rsidR="00F5181B" w:rsidRDefault="00F5181B" w:rsidP="0007050A">
      <w:pPr>
        <w:pStyle w:val="NoSpacing"/>
        <w:rPr>
          <w:u w:val="single"/>
        </w:rPr>
      </w:pPr>
    </w:p>
    <w:p w:rsidR="00F5181B" w:rsidRDefault="00F5181B" w:rsidP="0007050A">
      <w:pPr>
        <w:pStyle w:val="NoSpacing"/>
        <w:rPr>
          <w:u w:val="single"/>
        </w:rPr>
      </w:pPr>
      <w:r>
        <w:rPr>
          <w:u w:val="single"/>
        </w:rPr>
        <w:t>Findings:</w:t>
      </w:r>
    </w:p>
    <w:p w:rsidR="00F5181B" w:rsidRDefault="00F5181B" w:rsidP="0007050A">
      <w:pPr>
        <w:pStyle w:val="NoSpacing"/>
        <w:rPr>
          <w:u w:val="single"/>
        </w:rPr>
      </w:pPr>
    </w:p>
    <w:p w:rsidR="00FC203C" w:rsidRPr="006F1F97" w:rsidRDefault="00FC203C" w:rsidP="0007050A">
      <w:pPr>
        <w:pStyle w:val="NoSpacing"/>
      </w:pPr>
      <w:r w:rsidRPr="006F1F97">
        <w:rPr>
          <w:u w:val="single"/>
        </w:rPr>
        <w:t xml:space="preserve">___ </w:t>
      </w:r>
      <w:r w:rsidRPr="006F1F97">
        <w:t>Template</w:t>
      </w:r>
      <w:r w:rsidR="00EC1ACD" w:rsidRPr="006F1F97">
        <w:t>(s)</w:t>
      </w:r>
      <w:r w:rsidRPr="006F1F97">
        <w:t xml:space="preserve"> Completed properly?  </w:t>
      </w:r>
      <w:r w:rsidRPr="005C183B">
        <w:rPr>
          <w:b/>
          <w:color w:val="0070C0"/>
        </w:rPr>
        <w:t>-____</w:t>
      </w:r>
      <w:proofErr w:type="gramStart"/>
      <w:r w:rsidRPr="005C183B">
        <w:rPr>
          <w:b/>
          <w:color w:val="C00000"/>
        </w:rPr>
        <w:t>Y</w:t>
      </w:r>
      <w:r w:rsidR="005C183B" w:rsidRPr="005C183B">
        <w:rPr>
          <w:b/>
          <w:color w:val="C00000"/>
        </w:rPr>
        <w:t>ES</w:t>
      </w:r>
      <w:r w:rsidRPr="005C183B">
        <w:rPr>
          <w:color w:val="0070C0"/>
        </w:rPr>
        <w:t xml:space="preserve">  </w:t>
      </w:r>
      <w:r w:rsidRPr="006F1F97">
        <w:t>_</w:t>
      </w:r>
      <w:proofErr w:type="gramEnd"/>
      <w:r w:rsidRPr="006F1F97">
        <w:t>__No</w:t>
      </w:r>
    </w:p>
    <w:p w:rsidR="008F4D7E" w:rsidRDefault="00FC203C" w:rsidP="00FC203C">
      <w:pPr>
        <w:pStyle w:val="NoSpacing"/>
      </w:pPr>
      <w:r w:rsidRPr="006F1F97">
        <w:t xml:space="preserve">IF NOT:  Please </w:t>
      </w:r>
      <w:r w:rsidR="008F4D7E">
        <w:t>explain why no,</w:t>
      </w:r>
    </w:p>
    <w:p w:rsidR="008F4D7E" w:rsidRPr="008F4D7E" w:rsidRDefault="008F4D7E" w:rsidP="00FC203C">
      <w:pPr>
        <w:pStyle w:val="NoSpacing"/>
        <w:rPr>
          <w:b/>
          <w:color w:val="C00000"/>
        </w:rPr>
      </w:pPr>
      <w:r w:rsidRPr="008F4D7E">
        <w:rPr>
          <w:b/>
          <w:color w:val="C00000"/>
        </w:rPr>
        <w:t xml:space="preserve"> </w:t>
      </w:r>
      <w:r w:rsidR="00E3420B">
        <w:rPr>
          <w:b/>
          <w:color w:val="C00000"/>
        </w:rPr>
        <w:t xml:space="preserve">COMMENT, </w:t>
      </w:r>
      <w:r w:rsidRPr="008F4D7E">
        <w:rPr>
          <w:b/>
          <w:color w:val="C00000"/>
        </w:rPr>
        <w:t xml:space="preserve">NOT A CONCERN:  </w:t>
      </w:r>
      <w:r>
        <w:rPr>
          <w:b/>
          <w:color w:val="C00000"/>
        </w:rPr>
        <w:t xml:space="preserve">Associate Degree Students transferring into the Bachelor’s Degree </w:t>
      </w:r>
      <w:proofErr w:type="gramStart"/>
      <w:r>
        <w:rPr>
          <w:b/>
          <w:color w:val="C00000"/>
        </w:rPr>
        <w:t>program,</w:t>
      </w:r>
      <w:proofErr w:type="gramEnd"/>
      <w:r>
        <w:rPr>
          <w:b/>
          <w:color w:val="C00000"/>
        </w:rPr>
        <w:t xml:space="preserve"> might better be captured via the NON-TRADITIONAL Template, since these students are CONTINUING their education within the </w:t>
      </w:r>
      <w:r w:rsidRPr="00E3420B">
        <w:rPr>
          <w:b/>
          <w:color w:val="C00000"/>
          <w:u w:val="single"/>
        </w:rPr>
        <w:t>same</w:t>
      </w:r>
      <w:r>
        <w:rPr>
          <w:b/>
          <w:color w:val="C00000"/>
        </w:rPr>
        <w:t xml:space="preserve"> institution.  Template completion directions were not </w:t>
      </w:r>
      <w:r w:rsidR="00E3420B">
        <w:rPr>
          <w:b/>
          <w:color w:val="C00000"/>
        </w:rPr>
        <w:t xml:space="preserve">clear on this point, so this </w:t>
      </w:r>
      <w:r>
        <w:rPr>
          <w:b/>
          <w:color w:val="C00000"/>
        </w:rPr>
        <w:t>no</w:t>
      </w:r>
      <w:r w:rsidR="00E3420B">
        <w:rPr>
          <w:b/>
          <w:color w:val="C00000"/>
        </w:rPr>
        <w:t>t a</w:t>
      </w:r>
      <w:r>
        <w:rPr>
          <w:b/>
          <w:color w:val="C00000"/>
        </w:rPr>
        <w:t xml:space="preserve"> criticism of the institution.  </w:t>
      </w:r>
      <w:r w:rsidR="00C23941">
        <w:rPr>
          <w:b/>
          <w:color w:val="C00000"/>
        </w:rPr>
        <w:t xml:space="preserve"> </w:t>
      </w:r>
      <w:r>
        <w:rPr>
          <w:b/>
          <w:color w:val="C00000"/>
        </w:rPr>
        <w:t>“</w:t>
      </w:r>
      <w:r w:rsidR="00C23941">
        <w:rPr>
          <w:b/>
          <w:color w:val="C00000"/>
        </w:rPr>
        <w:t>Transfer</w:t>
      </w:r>
      <w:r w:rsidR="00E3420B">
        <w:rPr>
          <w:b/>
          <w:color w:val="C00000"/>
        </w:rPr>
        <w:t xml:space="preserve"> student</w:t>
      </w:r>
      <w:r>
        <w:rPr>
          <w:b/>
          <w:color w:val="C00000"/>
        </w:rPr>
        <w:t>” usually refer</w:t>
      </w:r>
      <w:r w:rsidR="00E3420B">
        <w:rPr>
          <w:b/>
          <w:color w:val="C00000"/>
        </w:rPr>
        <w:t>s</w:t>
      </w:r>
      <w:r>
        <w:rPr>
          <w:b/>
          <w:color w:val="C00000"/>
        </w:rPr>
        <w:t xml:space="preserve"> to </w:t>
      </w:r>
      <w:r w:rsidR="00E3420B">
        <w:rPr>
          <w:b/>
          <w:color w:val="C00000"/>
        </w:rPr>
        <w:t xml:space="preserve">those </w:t>
      </w:r>
      <w:r>
        <w:rPr>
          <w:b/>
          <w:color w:val="C00000"/>
        </w:rPr>
        <w:t>“transferring” from an external institution</w:t>
      </w:r>
      <w:r w:rsidR="00C23941">
        <w:rPr>
          <w:b/>
          <w:color w:val="C00000"/>
        </w:rPr>
        <w:t xml:space="preserve"> rather than </w:t>
      </w:r>
      <w:r w:rsidR="00C23941" w:rsidRPr="00E3420B">
        <w:rPr>
          <w:b/>
          <w:i/>
          <w:color w:val="C00000"/>
          <w:u w:val="single"/>
        </w:rPr>
        <w:t>continuing on</w:t>
      </w:r>
      <w:r w:rsidR="00C23941">
        <w:rPr>
          <w:b/>
          <w:color w:val="C00000"/>
        </w:rPr>
        <w:t xml:space="preserve"> within the same institution.</w:t>
      </w:r>
    </w:p>
    <w:p w:rsidR="00FC203C" w:rsidRPr="006F1F97" w:rsidRDefault="00FC203C" w:rsidP="00FC203C">
      <w:pPr>
        <w:pStyle w:val="NoSpacing"/>
      </w:pPr>
      <w:r w:rsidRPr="006F1F97">
        <w:rPr>
          <w:u w:val="single"/>
        </w:rPr>
        <w:lastRenderedPageBreak/>
        <w:t xml:space="preserve">___ </w:t>
      </w:r>
      <w:r w:rsidRPr="006F1F97">
        <w:t>Narrative is responsive to WASC requirements?  -___</w:t>
      </w:r>
      <w:r w:rsidRPr="00F65D24">
        <w:rPr>
          <w:b/>
          <w:color w:val="C00000"/>
        </w:rPr>
        <w:t>_</w:t>
      </w:r>
      <w:proofErr w:type="gramStart"/>
      <w:r w:rsidRPr="0020216A">
        <w:t>Y</w:t>
      </w:r>
      <w:r w:rsidR="0020216A">
        <w:t>es</w:t>
      </w:r>
      <w:r w:rsidRPr="0020216A">
        <w:rPr>
          <w:color w:val="C00000"/>
        </w:rPr>
        <w:t xml:space="preserve"> </w:t>
      </w:r>
      <w:r w:rsidRPr="00F65D24">
        <w:rPr>
          <w:color w:val="C00000"/>
        </w:rPr>
        <w:t xml:space="preserve"> </w:t>
      </w:r>
      <w:r w:rsidR="005C183B">
        <w:rPr>
          <w:b/>
          <w:color w:val="C00000"/>
        </w:rPr>
        <w:t>_</w:t>
      </w:r>
      <w:proofErr w:type="gramEnd"/>
      <w:r w:rsidR="005C183B">
        <w:rPr>
          <w:b/>
          <w:color w:val="C00000"/>
        </w:rPr>
        <w:t>__</w:t>
      </w:r>
      <w:r w:rsidR="00B82525">
        <w:rPr>
          <w:b/>
          <w:color w:val="C00000"/>
        </w:rPr>
        <w:t>NO</w:t>
      </w:r>
    </w:p>
    <w:p w:rsidR="00FC203C" w:rsidRDefault="00FC203C" w:rsidP="00FC203C">
      <w:pPr>
        <w:pStyle w:val="NoSpacing"/>
        <w:rPr>
          <w:color w:val="C00000"/>
        </w:rPr>
      </w:pPr>
      <w:r w:rsidRPr="006F1F97">
        <w:t>IF NOT:  Please explain why not</w:t>
      </w:r>
      <w:r w:rsidR="005C183B">
        <w:t xml:space="preserve">:  </w:t>
      </w:r>
    </w:p>
    <w:p w:rsidR="00FC203C" w:rsidRDefault="000F1E93" w:rsidP="00FC203C">
      <w:pPr>
        <w:pStyle w:val="NoSpacing"/>
        <w:rPr>
          <w:b/>
          <w:color w:val="C00000"/>
        </w:rPr>
      </w:pPr>
      <w:r>
        <w:rPr>
          <w:b/>
          <w:color w:val="C00000"/>
        </w:rPr>
        <w:t xml:space="preserve">Narrative doesn’t address the possibility, </w:t>
      </w:r>
      <w:r w:rsidR="00330308">
        <w:rPr>
          <w:b/>
          <w:color w:val="C00000"/>
        </w:rPr>
        <w:t xml:space="preserve">especially </w:t>
      </w:r>
      <w:r>
        <w:rPr>
          <w:b/>
          <w:color w:val="C00000"/>
        </w:rPr>
        <w:t xml:space="preserve">given their very low graduation rates, that a </w:t>
      </w:r>
      <w:r w:rsidR="00330308">
        <w:rPr>
          <w:b/>
          <w:color w:val="C00000"/>
        </w:rPr>
        <w:t>significant</w:t>
      </w:r>
      <w:r>
        <w:rPr>
          <w:b/>
          <w:color w:val="C00000"/>
        </w:rPr>
        <w:t xml:space="preserve"> percentage of the students they have included as seeking an Associate’s Degree, are not in fact actually “degree seeking students”.  The reason is this is important is that </w:t>
      </w:r>
      <w:r w:rsidRPr="00330308">
        <w:rPr>
          <w:b/>
          <w:color w:val="C00000"/>
          <w:u w:val="single"/>
        </w:rPr>
        <w:t>this</w:t>
      </w:r>
      <w:r>
        <w:rPr>
          <w:b/>
          <w:color w:val="C00000"/>
        </w:rPr>
        <w:t xml:space="preserve"> </w:t>
      </w:r>
      <w:r w:rsidRPr="00330308">
        <w:rPr>
          <w:b/>
          <w:color w:val="C00000"/>
          <w:u w:val="single"/>
        </w:rPr>
        <w:t>lack of understanding of their student</w:t>
      </w:r>
      <w:r w:rsidR="00330308" w:rsidRPr="00330308">
        <w:rPr>
          <w:b/>
          <w:color w:val="C00000"/>
          <w:u w:val="single"/>
        </w:rPr>
        <w:t>s</w:t>
      </w:r>
      <w:r w:rsidRPr="00330308">
        <w:rPr>
          <w:b/>
          <w:color w:val="C00000"/>
          <w:u w:val="single"/>
        </w:rPr>
        <w:t xml:space="preserve"> motivations</w:t>
      </w:r>
      <w:r>
        <w:rPr>
          <w:b/>
          <w:color w:val="C00000"/>
        </w:rPr>
        <w:t xml:space="preserve"> does not allow them </w:t>
      </w:r>
      <w:r w:rsidR="00330308">
        <w:rPr>
          <w:b/>
          <w:color w:val="C00000"/>
        </w:rPr>
        <w:t xml:space="preserve">to </w:t>
      </w:r>
      <w:r>
        <w:rPr>
          <w:b/>
          <w:color w:val="C00000"/>
        </w:rPr>
        <w:t xml:space="preserve">identify </w:t>
      </w:r>
      <w:r w:rsidR="00330308">
        <w:rPr>
          <w:b/>
          <w:color w:val="C00000"/>
        </w:rPr>
        <w:t xml:space="preserve">the “types of </w:t>
      </w:r>
      <w:r>
        <w:rPr>
          <w:b/>
          <w:color w:val="C00000"/>
        </w:rPr>
        <w:t xml:space="preserve">students for whom </w:t>
      </w:r>
      <w:r w:rsidR="00330308">
        <w:rPr>
          <w:b/>
          <w:color w:val="C00000"/>
        </w:rPr>
        <w:t xml:space="preserve">completion of the degree might be better facilitated by campus initiatives.    There needs to be an analysis of student motivations with respect to the degree to determine in fact which of their students </w:t>
      </w:r>
      <w:proofErr w:type="gramStart"/>
      <w:r w:rsidR="00330308">
        <w:rPr>
          <w:b/>
          <w:color w:val="C00000"/>
        </w:rPr>
        <w:t>are degree</w:t>
      </w:r>
      <w:proofErr w:type="gramEnd"/>
      <w:r w:rsidR="00330308">
        <w:rPr>
          <w:b/>
          <w:color w:val="C00000"/>
        </w:rPr>
        <w:t xml:space="preserve"> seeking.</w:t>
      </w:r>
      <w:r w:rsidR="007500EF">
        <w:rPr>
          <w:b/>
          <w:color w:val="C00000"/>
        </w:rPr>
        <w:t xml:space="preserve">  One possible approach is to examine student enrollment behavior and contrast it with their declared educational goal.  Bottom line:  Of those included in the WASC Associate Degree Template table, how many </w:t>
      </w:r>
      <w:proofErr w:type="gramStart"/>
      <w:r w:rsidR="007500EF">
        <w:rPr>
          <w:b/>
          <w:color w:val="C00000"/>
        </w:rPr>
        <w:t>are actually degree</w:t>
      </w:r>
      <w:proofErr w:type="gramEnd"/>
      <w:r w:rsidR="007500EF">
        <w:rPr>
          <w:b/>
          <w:color w:val="C00000"/>
        </w:rPr>
        <w:t xml:space="preserve"> seeking?</w:t>
      </w:r>
    </w:p>
    <w:p w:rsidR="00330308" w:rsidRPr="006F1F97" w:rsidRDefault="00330308" w:rsidP="00FC203C">
      <w:pPr>
        <w:pStyle w:val="NoSpacing"/>
      </w:pPr>
    </w:p>
    <w:p w:rsidR="00F115ED" w:rsidRPr="00330308" w:rsidRDefault="00F5181B" w:rsidP="00F5181B">
      <w:pPr>
        <w:pStyle w:val="NoSpacing"/>
        <w:rPr>
          <w:b/>
          <w:color w:val="C00000"/>
        </w:rPr>
      </w:pPr>
      <w:proofErr w:type="gramStart"/>
      <w:r w:rsidRPr="006F1F97">
        <w:t>___</w:t>
      </w:r>
      <w:r w:rsidR="00F115ED" w:rsidRPr="006F1F97">
        <w:t>Appropriate Comparison campuses?</w:t>
      </w:r>
      <w:proofErr w:type="gramEnd"/>
      <w:r w:rsidR="00F115ED" w:rsidRPr="006F1F97">
        <w:t xml:space="preserve"> </w:t>
      </w:r>
      <w:r w:rsidR="00FC203C" w:rsidRPr="006F1F97">
        <w:t>-___</w:t>
      </w:r>
      <w:r w:rsidR="00FC203C" w:rsidRPr="00330308">
        <w:t>_</w:t>
      </w:r>
      <w:proofErr w:type="gramStart"/>
      <w:r w:rsidR="00FC203C" w:rsidRPr="00330308">
        <w:t xml:space="preserve">Yes  </w:t>
      </w:r>
      <w:r w:rsidR="00FC203C" w:rsidRPr="00B72F51">
        <w:rPr>
          <w:b/>
          <w:color w:val="C00000"/>
        </w:rPr>
        <w:t>_</w:t>
      </w:r>
      <w:proofErr w:type="gramEnd"/>
      <w:r w:rsidR="00FC203C" w:rsidRPr="00B72F51">
        <w:rPr>
          <w:b/>
          <w:color w:val="C00000"/>
        </w:rPr>
        <w:t>__</w:t>
      </w:r>
      <w:r w:rsidR="00330308" w:rsidRPr="00330308">
        <w:rPr>
          <w:b/>
          <w:color w:val="C00000"/>
        </w:rPr>
        <w:t>N</w:t>
      </w:r>
      <w:r w:rsidR="00330308">
        <w:rPr>
          <w:b/>
          <w:color w:val="C00000"/>
        </w:rPr>
        <w:t>O</w:t>
      </w:r>
    </w:p>
    <w:p w:rsidR="00F65D24" w:rsidRDefault="00F115ED" w:rsidP="00F5181B">
      <w:pPr>
        <w:pStyle w:val="NoSpacing"/>
        <w:rPr>
          <w:b/>
          <w:color w:val="C00000"/>
        </w:rPr>
      </w:pPr>
      <w:r w:rsidRPr="006F1F97">
        <w:t xml:space="preserve">  IF NOT:  Please explain why not</w:t>
      </w:r>
      <w:r w:rsidR="00B72F51">
        <w:t xml:space="preserve">:  </w:t>
      </w:r>
      <w:r w:rsidR="00B72F51" w:rsidRPr="00B72F51">
        <w:rPr>
          <w:b/>
          <w:color w:val="C00000"/>
        </w:rPr>
        <w:t xml:space="preserve"> </w:t>
      </w:r>
      <w:r w:rsidR="00330308">
        <w:rPr>
          <w:b/>
          <w:color w:val="C00000"/>
        </w:rPr>
        <w:t>Can’t Determine from Narrative</w:t>
      </w:r>
      <w:r w:rsidR="007500EF">
        <w:rPr>
          <w:b/>
          <w:color w:val="C00000"/>
        </w:rPr>
        <w:t xml:space="preserve"> why the particular comparison schools were selected.  Wondered why no Hawaiian peers were selected for the comparison of the Associate’s Degree.</w:t>
      </w:r>
    </w:p>
    <w:p w:rsidR="00FC4CCB" w:rsidRDefault="00FC4CCB" w:rsidP="0007050A">
      <w:pPr>
        <w:pStyle w:val="NoSpacing"/>
      </w:pPr>
    </w:p>
    <w:p w:rsidR="00F5181B" w:rsidRDefault="00833D82" w:rsidP="0007050A">
      <w:pPr>
        <w:pStyle w:val="NoSpacing"/>
      </w:pPr>
      <w:r>
        <w:t xml:space="preserve">Retention and graduation and analysis </w:t>
      </w:r>
      <w:r w:rsidR="00FC203C">
        <w:t xml:space="preserve">are </w:t>
      </w:r>
      <w:r w:rsidR="00F5181B">
        <w:t>within acceptable ranges.</w:t>
      </w:r>
    </w:p>
    <w:p w:rsidR="00833D82" w:rsidRDefault="00FA0526" w:rsidP="0007050A">
      <w:pPr>
        <w:pStyle w:val="NoSpacing"/>
      </w:pPr>
      <w:r>
        <w:tab/>
      </w:r>
      <w:r w:rsidR="00FC203C">
        <w:t>F</w:t>
      </w:r>
      <w:r w:rsidR="00833D82">
        <w:t>or the whole</w:t>
      </w:r>
      <w:r w:rsidR="007500EF">
        <w:t xml:space="preserve"> </w:t>
      </w:r>
      <w:r w:rsidRPr="007500EF">
        <w:t>___</w:t>
      </w:r>
      <w:r w:rsidR="007500EF">
        <w:t>Yes</w:t>
      </w:r>
      <w:r w:rsidRPr="007500EF">
        <w:rPr>
          <w:color w:val="C00000"/>
        </w:rPr>
        <w:t xml:space="preserve"> </w:t>
      </w:r>
      <w:r w:rsidRPr="006F1F97">
        <w:t>___</w:t>
      </w:r>
      <w:r w:rsidRPr="007500EF">
        <w:rPr>
          <w:b/>
          <w:color w:val="C00000"/>
        </w:rPr>
        <w:t>N</w:t>
      </w:r>
      <w:r w:rsidR="007500EF" w:rsidRPr="007500EF">
        <w:rPr>
          <w:b/>
          <w:color w:val="C00000"/>
        </w:rPr>
        <w:t>O</w:t>
      </w:r>
    </w:p>
    <w:p w:rsidR="00833D82" w:rsidRPr="004F2154" w:rsidRDefault="00833D82" w:rsidP="00833D82">
      <w:pPr>
        <w:pStyle w:val="NoSpacing"/>
        <w:ind w:firstLine="720"/>
        <w:rPr>
          <w:i/>
          <w:color w:val="C00000"/>
        </w:rPr>
      </w:pPr>
      <w:r>
        <w:t>Please comment</w:t>
      </w:r>
      <w:r w:rsidR="00FC203C">
        <w:t xml:space="preserve"> if “No”:</w:t>
      </w:r>
      <w:r w:rsidR="004F2154">
        <w:t xml:space="preserve">  </w:t>
      </w:r>
      <w:r w:rsidR="004F2154" w:rsidRPr="004F2154">
        <w:rPr>
          <w:i/>
          <w:color w:val="C00000"/>
        </w:rPr>
        <w:t>Bachelor Degree rates are ok, or based too small a population to evaluate.  Bachelor degree programs are new and need to be closely monitored.  Associate Degree rates are too low unless one considers that not all of the students in the cohorts are actually “seeking degrees”.</w:t>
      </w:r>
    </w:p>
    <w:p w:rsidR="00833D82" w:rsidRDefault="00833D82" w:rsidP="00833D82">
      <w:pPr>
        <w:pStyle w:val="NoSpacing"/>
        <w:ind w:firstLine="720"/>
      </w:pPr>
    </w:p>
    <w:p w:rsidR="00833D82" w:rsidRDefault="00833D82" w:rsidP="00833D82">
      <w:pPr>
        <w:pStyle w:val="NoSpacing"/>
        <w:ind w:firstLine="720"/>
      </w:pPr>
      <w:proofErr w:type="gramStart"/>
      <w:r>
        <w:t>within</w:t>
      </w:r>
      <w:proofErr w:type="gramEnd"/>
      <w:r>
        <w:t xml:space="preserve"> specific subpopulations</w:t>
      </w:r>
      <w:r w:rsidR="00FC4CCB">
        <w:t>?</w:t>
      </w:r>
      <w:r w:rsidR="00FA0526">
        <w:t xml:space="preserve">  </w:t>
      </w:r>
      <w:r w:rsidR="00F65D24" w:rsidRPr="006F1F97">
        <w:t>___</w:t>
      </w:r>
      <w:r w:rsidR="004F2154" w:rsidRPr="004F2154">
        <w:t>Yes</w:t>
      </w:r>
      <w:r w:rsidR="00F65D24" w:rsidRPr="00F65D24">
        <w:rPr>
          <w:b/>
          <w:color w:val="C00000"/>
        </w:rPr>
        <w:t xml:space="preserve"> </w:t>
      </w:r>
      <w:r w:rsidR="00FA0526" w:rsidRPr="006F1F97">
        <w:t>___</w:t>
      </w:r>
      <w:r w:rsidR="004F2154" w:rsidRPr="004F2154">
        <w:rPr>
          <w:b/>
          <w:color w:val="C00000"/>
        </w:rPr>
        <w:t>NO</w:t>
      </w:r>
    </w:p>
    <w:p w:rsidR="00833D82" w:rsidRPr="004F2154" w:rsidRDefault="00833D82" w:rsidP="00833D82">
      <w:pPr>
        <w:pStyle w:val="NoSpacing"/>
        <w:ind w:firstLine="720"/>
        <w:rPr>
          <w:color w:val="C00000"/>
        </w:rPr>
      </w:pPr>
      <w:r>
        <w:t>Please comment</w:t>
      </w:r>
      <w:r w:rsidR="00FC203C">
        <w:t xml:space="preserve"> if “No”</w:t>
      </w:r>
      <w:r>
        <w:t>:</w:t>
      </w:r>
      <w:r w:rsidR="004F2154">
        <w:t xml:space="preserve"> </w:t>
      </w:r>
      <w:r w:rsidR="004F2154">
        <w:rPr>
          <w:color w:val="C00000"/>
        </w:rPr>
        <w:t xml:space="preserve"> </w:t>
      </w:r>
      <w:r w:rsidR="004F2154" w:rsidRPr="00E3420B">
        <w:rPr>
          <w:b/>
          <w:color w:val="C00000"/>
        </w:rPr>
        <w:t xml:space="preserve">Male retention and </w:t>
      </w:r>
      <w:proofErr w:type="spellStart"/>
      <w:r w:rsidR="004F2154" w:rsidRPr="00E3420B">
        <w:rPr>
          <w:b/>
          <w:color w:val="C00000"/>
        </w:rPr>
        <w:t>Hawiian</w:t>
      </w:r>
      <w:proofErr w:type="spellEnd"/>
      <w:r w:rsidR="004F2154" w:rsidRPr="00E3420B">
        <w:rPr>
          <w:b/>
          <w:color w:val="C00000"/>
        </w:rPr>
        <w:t>-Pacific Islander retention is lower than average</w:t>
      </w:r>
      <w:r w:rsidR="00E3420B">
        <w:rPr>
          <w:b/>
          <w:color w:val="C00000"/>
        </w:rPr>
        <w:t xml:space="preserve">.  </w:t>
      </w:r>
      <w:proofErr w:type="gramStart"/>
      <w:r w:rsidR="00E3420B">
        <w:rPr>
          <w:b/>
          <w:color w:val="C00000"/>
        </w:rPr>
        <w:t>Goal set for improving Native Hawaiian achievement (does this mean “graduation rates”), but no goals or analysis about retention of “Males”.</w:t>
      </w:r>
      <w:proofErr w:type="gramEnd"/>
      <w:r w:rsidR="00E3420B">
        <w:rPr>
          <w:b/>
          <w:color w:val="C00000"/>
        </w:rPr>
        <w:t xml:space="preserve">  </w:t>
      </w:r>
    </w:p>
    <w:p w:rsidR="00833D82" w:rsidRDefault="00833D82" w:rsidP="0007050A">
      <w:pPr>
        <w:pStyle w:val="NoSpacing"/>
      </w:pPr>
    </w:p>
    <w:p w:rsidR="00F5181B" w:rsidRPr="00B82525" w:rsidRDefault="00F5181B" w:rsidP="0007050A">
      <w:pPr>
        <w:pStyle w:val="NoSpacing"/>
      </w:pPr>
      <w:r>
        <w:t xml:space="preserve">Other concerns arose in the </w:t>
      </w:r>
      <w:proofErr w:type="gramStart"/>
      <w:r>
        <w:t>review</w:t>
      </w:r>
      <w:r w:rsidR="00FC203C">
        <w:t xml:space="preserve"> </w:t>
      </w:r>
      <w:r w:rsidR="00FC4CCB">
        <w:t>?</w:t>
      </w:r>
      <w:proofErr w:type="gramEnd"/>
      <w:r w:rsidR="00FC203C">
        <w:t xml:space="preserve"> </w:t>
      </w:r>
      <w:r w:rsidR="00FC203C" w:rsidRPr="00F65D24">
        <w:t xml:space="preserve">___ </w:t>
      </w:r>
      <w:proofErr w:type="spellStart"/>
      <w:r w:rsidR="00B82525" w:rsidRPr="00B82525">
        <w:rPr>
          <w:b/>
          <w:color w:val="C00000"/>
        </w:rPr>
        <w:t>YES</w:t>
      </w:r>
      <w:r w:rsidR="00FC203C" w:rsidRPr="00F65D24">
        <w:rPr>
          <w:b/>
        </w:rPr>
        <w:t>___</w:t>
      </w:r>
      <w:r w:rsidR="00B82525">
        <w:t>No</w:t>
      </w:r>
      <w:proofErr w:type="spellEnd"/>
    </w:p>
    <w:p w:rsidR="00833D82" w:rsidRDefault="00833D82" w:rsidP="0007050A">
      <w:pPr>
        <w:pStyle w:val="NoSpacing"/>
      </w:pPr>
      <w:r>
        <w:tab/>
        <w:t>Please comment</w:t>
      </w:r>
      <w:r w:rsidR="00FC203C">
        <w:t xml:space="preserve"> if “Yes”</w:t>
      </w:r>
      <w:r>
        <w:t>:</w:t>
      </w:r>
    </w:p>
    <w:p w:rsidR="00833D82" w:rsidRDefault="00B82525" w:rsidP="0007050A">
      <w:pPr>
        <w:pStyle w:val="NoSpacing"/>
        <w:rPr>
          <w:b/>
          <w:color w:val="C00000"/>
        </w:rPr>
      </w:pPr>
      <w:r w:rsidRPr="00B82525">
        <w:rPr>
          <w:b/>
          <w:color w:val="C00000"/>
        </w:rPr>
        <w:t xml:space="preserve">100+ Page Appendix </w:t>
      </w:r>
      <w:r>
        <w:rPr>
          <w:b/>
          <w:color w:val="C00000"/>
        </w:rPr>
        <w:t xml:space="preserve">adds little to the arguments made in the narrative.  </w:t>
      </w:r>
      <w:proofErr w:type="gramStart"/>
      <w:r>
        <w:rPr>
          <w:b/>
          <w:color w:val="C00000"/>
        </w:rPr>
        <w:t>Little connection between the materials in the Appendix and the Narrative</w:t>
      </w:r>
      <w:r w:rsidR="00E3420B">
        <w:rPr>
          <w:b/>
          <w:color w:val="C00000"/>
        </w:rPr>
        <w:t>.</w:t>
      </w:r>
      <w:proofErr w:type="gramEnd"/>
    </w:p>
    <w:p w:rsidR="00B82525" w:rsidRPr="00B82525" w:rsidRDefault="00B82525" w:rsidP="0007050A">
      <w:pPr>
        <w:pStyle w:val="NoSpacing"/>
        <w:rPr>
          <w:b/>
        </w:rPr>
      </w:pPr>
    </w:p>
    <w:p w:rsidR="00E3420B" w:rsidRDefault="00E3420B" w:rsidP="004D0C10">
      <w:pPr>
        <w:pStyle w:val="NoSpacing"/>
        <w:jc w:val="center"/>
        <w:rPr>
          <w:b/>
          <w:sz w:val="28"/>
          <w:szCs w:val="28"/>
        </w:rPr>
      </w:pPr>
      <w:r>
        <w:rPr>
          <w:b/>
          <w:sz w:val="28"/>
          <w:szCs w:val="28"/>
        </w:rPr>
        <w:br w:type="page"/>
      </w:r>
    </w:p>
    <w:p w:rsidR="004D0C10" w:rsidRPr="00CF3105" w:rsidRDefault="004D0C10" w:rsidP="004D0C10">
      <w:pPr>
        <w:pStyle w:val="NoSpacing"/>
        <w:jc w:val="center"/>
        <w:rPr>
          <w:b/>
          <w:sz w:val="28"/>
          <w:szCs w:val="28"/>
        </w:rPr>
      </w:pPr>
      <w:r w:rsidRPr="00CF3105">
        <w:rPr>
          <w:b/>
          <w:sz w:val="28"/>
          <w:szCs w:val="28"/>
        </w:rPr>
        <w:lastRenderedPageBreak/>
        <w:t>RUBRIC FOR EVALUATING INSTITUTIONAL TEMPLATES AND NARRATIVE</w:t>
      </w:r>
    </w:p>
    <w:p w:rsidR="004D0C10" w:rsidRPr="00377928" w:rsidRDefault="004D0C10" w:rsidP="004D0C10">
      <w:pPr>
        <w:pStyle w:val="NoSpacing"/>
        <w:jc w:val="center"/>
        <w:rPr>
          <w:b/>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880"/>
        <w:gridCol w:w="2880"/>
        <w:gridCol w:w="2790"/>
      </w:tblGrid>
      <w:tr w:rsidR="004D0C10" w:rsidRPr="00B02F38" w:rsidTr="00DF54B1">
        <w:trPr>
          <w:cantSplit/>
          <w:trHeight w:val="530"/>
          <w:tblHeader/>
          <w:jc w:val="center"/>
        </w:trPr>
        <w:tc>
          <w:tcPr>
            <w:tcW w:w="2880" w:type="dxa"/>
            <w:tcBorders>
              <w:top w:val="double" w:sz="4" w:space="0" w:color="FF0000"/>
              <w:left w:val="double" w:sz="4" w:space="0" w:color="FF0000"/>
              <w:bottom w:val="single" w:sz="4" w:space="0" w:color="auto"/>
              <w:right w:val="single" w:sz="4" w:space="0" w:color="auto"/>
            </w:tcBorders>
            <w:vAlign w:val="center"/>
          </w:tcPr>
          <w:p w:rsidR="004D0C10" w:rsidRPr="007F1E87" w:rsidRDefault="004D0C10" w:rsidP="00DF54B1">
            <w:pPr>
              <w:rPr>
                <w:rFonts w:ascii="Arial" w:hAnsi="Arial" w:cs="Arial"/>
                <w:b/>
                <w:color w:val="C00000"/>
                <w:sz w:val="20"/>
                <w:szCs w:val="20"/>
              </w:rPr>
            </w:pPr>
            <w:r w:rsidRPr="007F1E87">
              <w:rPr>
                <w:rFonts w:ascii="Arial" w:hAnsi="Arial" w:cs="Arial"/>
                <w:b/>
                <w:color w:val="C00000"/>
                <w:sz w:val="20"/>
                <w:szCs w:val="20"/>
              </w:rPr>
              <w:t>INITIAL</w:t>
            </w:r>
          </w:p>
        </w:tc>
        <w:tc>
          <w:tcPr>
            <w:tcW w:w="2880" w:type="dxa"/>
            <w:tcBorders>
              <w:top w:val="double" w:sz="4" w:space="0" w:color="FF0000"/>
              <w:left w:val="single" w:sz="4" w:space="0" w:color="auto"/>
              <w:bottom w:val="single" w:sz="4" w:space="0" w:color="auto"/>
              <w:right w:val="single" w:sz="4" w:space="0" w:color="auto"/>
            </w:tcBorders>
            <w:vAlign w:val="center"/>
          </w:tcPr>
          <w:p w:rsidR="004D0C10" w:rsidRPr="007F1E87" w:rsidRDefault="004D0C10" w:rsidP="00DF54B1">
            <w:pPr>
              <w:rPr>
                <w:rFonts w:ascii="Arial" w:hAnsi="Arial" w:cs="Arial"/>
                <w:b/>
                <w:sz w:val="20"/>
                <w:szCs w:val="20"/>
              </w:rPr>
            </w:pPr>
            <w:r w:rsidRPr="007F1E87">
              <w:rPr>
                <w:rFonts w:ascii="Arial" w:hAnsi="Arial" w:cs="Arial"/>
                <w:b/>
                <w:sz w:val="20"/>
                <w:szCs w:val="20"/>
              </w:rPr>
              <w:t>EMERGING</w:t>
            </w:r>
          </w:p>
        </w:tc>
        <w:tc>
          <w:tcPr>
            <w:tcW w:w="2880" w:type="dxa"/>
            <w:tcBorders>
              <w:top w:val="double" w:sz="4" w:space="0" w:color="FF0000"/>
              <w:left w:val="single" w:sz="4" w:space="0" w:color="auto"/>
              <w:bottom w:val="single" w:sz="4" w:space="0" w:color="auto"/>
              <w:right w:val="single" w:sz="4" w:space="0" w:color="auto"/>
            </w:tcBorders>
            <w:vAlign w:val="center"/>
          </w:tcPr>
          <w:p w:rsidR="004D0C10" w:rsidRPr="007F1E87" w:rsidRDefault="004D0C10" w:rsidP="00DF54B1">
            <w:pPr>
              <w:rPr>
                <w:rFonts w:ascii="Arial" w:hAnsi="Arial" w:cs="Arial"/>
                <w:b/>
                <w:sz w:val="20"/>
                <w:szCs w:val="20"/>
              </w:rPr>
            </w:pPr>
            <w:r w:rsidRPr="007F1E87">
              <w:rPr>
                <w:rFonts w:ascii="Arial" w:hAnsi="Arial" w:cs="Arial"/>
                <w:b/>
                <w:bCs/>
                <w:sz w:val="20"/>
                <w:szCs w:val="20"/>
              </w:rPr>
              <w:t>DEVELOPED</w:t>
            </w:r>
          </w:p>
        </w:tc>
        <w:tc>
          <w:tcPr>
            <w:tcW w:w="2790" w:type="dxa"/>
            <w:tcBorders>
              <w:top w:val="double" w:sz="4" w:space="0" w:color="FF0000"/>
              <w:left w:val="single" w:sz="4" w:space="0" w:color="auto"/>
              <w:bottom w:val="single" w:sz="4" w:space="0" w:color="auto"/>
              <w:right w:val="double" w:sz="4" w:space="0" w:color="FF0000"/>
            </w:tcBorders>
            <w:vAlign w:val="center"/>
          </w:tcPr>
          <w:p w:rsidR="004D0C10" w:rsidRPr="00C12022" w:rsidRDefault="004D0C10" w:rsidP="00DF54B1">
            <w:pPr>
              <w:rPr>
                <w:rFonts w:ascii="Arial" w:hAnsi="Arial" w:cs="Arial"/>
                <w:b/>
                <w:sz w:val="20"/>
                <w:szCs w:val="20"/>
              </w:rPr>
            </w:pPr>
            <w:r w:rsidRPr="00C12022">
              <w:rPr>
                <w:rFonts w:ascii="Arial" w:hAnsi="Arial" w:cs="Arial"/>
                <w:b/>
                <w:bCs/>
                <w:sz w:val="20"/>
                <w:szCs w:val="20"/>
              </w:rPr>
              <w:t>HIGHLY DEVELOPED</w:t>
            </w:r>
          </w:p>
        </w:tc>
      </w:tr>
      <w:tr w:rsidR="004D0C10" w:rsidRPr="00B02F38" w:rsidTr="00DF54B1">
        <w:trPr>
          <w:cantSplit/>
          <w:trHeight w:val="530"/>
          <w:jc w:val="center"/>
        </w:trPr>
        <w:tc>
          <w:tcPr>
            <w:tcW w:w="2880" w:type="dxa"/>
            <w:tcBorders>
              <w:top w:val="single" w:sz="4" w:space="0" w:color="auto"/>
              <w:left w:val="double" w:sz="4" w:space="0" w:color="FF0000"/>
              <w:bottom w:val="double" w:sz="4" w:space="0" w:color="FF0000"/>
              <w:right w:val="single" w:sz="4" w:space="0" w:color="auto"/>
            </w:tcBorders>
          </w:tcPr>
          <w:p w:rsidR="004D0C10" w:rsidRPr="007F1E87" w:rsidRDefault="004D0C10" w:rsidP="00DF54B1">
            <w:pPr>
              <w:spacing w:before="20" w:after="20"/>
              <w:rPr>
                <w:rFonts w:ascii="Arial" w:hAnsi="Arial" w:cs="Arial"/>
                <w:b/>
                <w:color w:val="C00000"/>
                <w:sz w:val="18"/>
                <w:szCs w:val="22"/>
              </w:rPr>
            </w:pPr>
            <w:r w:rsidRPr="007F1E87">
              <w:rPr>
                <w:rFonts w:ascii="Arial" w:hAnsi="Arial" w:cs="Arial"/>
                <w:b/>
                <w:color w:val="C00000"/>
                <w:sz w:val="18"/>
                <w:szCs w:val="22"/>
              </w:rPr>
              <w:t>Partially completed templates or did not complete them for all groups.  Explanations in narrative may be Spartan or do adequately assess the data in the templates.</w:t>
            </w:r>
          </w:p>
        </w:tc>
        <w:tc>
          <w:tcPr>
            <w:tcW w:w="2880" w:type="dxa"/>
            <w:tcBorders>
              <w:top w:val="single" w:sz="4" w:space="0" w:color="auto"/>
              <w:left w:val="single" w:sz="4" w:space="0" w:color="auto"/>
              <w:bottom w:val="double" w:sz="4" w:space="0" w:color="FF0000"/>
              <w:right w:val="single" w:sz="4" w:space="0" w:color="auto"/>
            </w:tcBorders>
          </w:tcPr>
          <w:p w:rsidR="004D0C10" w:rsidRPr="0020216A" w:rsidRDefault="004D0C10" w:rsidP="00DF54B1">
            <w:pPr>
              <w:spacing w:before="20" w:after="20"/>
              <w:rPr>
                <w:rFonts w:ascii="Arial" w:hAnsi="Arial" w:cs="Arial"/>
                <w:sz w:val="18"/>
                <w:szCs w:val="22"/>
              </w:rPr>
            </w:pPr>
            <w:r w:rsidRPr="0020216A">
              <w:rPr>
                <w:rFonts w:ascii="Arial" w:hAnsi="Arial" w:cs="Arial"/>
                <w:sz w:val="18"/>
                <w:szCs w:val="22"/>
              </w:rPr>
              <w:t>Completed templates properly for all groups but narrative does not fully explain or examine the trends in the data.</w:t>
            </w:r>
          </w:p>
        </w:tc>
        <w:tc>
          <w:tcPr>
            <w:tcW w:w="2880" w:type="dxa"/>
            <w:tcBorders>
              <w:top w:val="single" w:sz="4" w:space="0" w:color="auto"/>
              <w:left w:val="single" w:sz="4" w:space="0" w:color="auto"/>
              <w:bottom w:val="double" w:sz="4" w:space="0" w:color="FF0000"/>
              <w:right w:val="single" w:sz="4" w:space="0" w:color="auto"/>
            </w:tcBorders>
          </w:tcPr>
          <w:p w:rsidR="004D0C10" w:rsidRPr="0020216A" w:rsidRDefault="004D0C10" w:rsidP="00DF54B1">
            <w:pPr>
              <w:spacing w:before="20" w:after="20"/>
              <w:rPr>
                <w:rFonts w:ascii="Arial" w:hAnsi="Arial" w:cs="Arial"/>
                <w:sz w:val="18"/>
                <w:szCs w:val="22"/>
              </w:rPr>
            </w:pPr>
            <w:r w:rsidRPr="0020216A">
              <w:rPr>
                <w:rFonts w:ascii="Arial" w:hAnsi="Arial" w:cs="Arial"/>
                <w:sz w:val="18"/>
                <w:szCs w:val="22"/>
              </w:rPr>
              <w:t>Completed templates properly and narrative provides an adequate, though “basic” understanding and interpretation of the data therein.</w:t>
            </w:r>
          </w:p>
        </w:tc>
        <w:tc>
          <w:tcPr>
            <w:tcW w:w="2790" w:type="dxa"/>
            <w:tcBorders>
              <w:top w:val="single" w:sz="4" w:space="0" w:color="auto"/>
              <w:left w:val="single" w:sz="4" w:space="0" w:color="auto"/>
              <w:bottom w:val="double" w:sz="4" w:space="0" w:color="FF0000"/>
              <w:right w:val="double" w:sz="4" w:space="0" w:color="FF0000"/>
            </w:tcBorders>
          </w:tcPr>
          <w:p w:rsidR="004D0C10" w:rsidRPr="00EF59AF" w:rsidRDefault="004D0C10" w:rsidP="00DF54B1">
            <w:pPr>
              <w:pStyle w:val="BodyText"/>
              <w:spacing w:before="20" w:after="20"/>
              <w:rPr>
                <w:rFonts w:ascii="Arial" w:hAnsi="Arial" w:cs="Arial"/>
                <w:sz w:val="18"/>
                <w:szCs w:val="18"/>
              </w:rPr>
            </w:pPr>
            <w:r>
              <w:rPr>
                <w:rFonts w:ascii="Arial" w:hAnsi="Arial" w:cs="Arial"/>
                <w:sz w:val="18"/>
                <w:szCs w:val="18"/>
              </w:rPr>
              <w:t>Completed templates properly. A</w:t>
            </w:r>
            <w:r w:rsidRPr="00EF59AF">
              <w:rPr>
                <w:rFonts w:ascii="Arial" w:hAnsi="Arial" w:cs="Arial"/>
                <w:sz w:val="18"/>
                <w:szCs w:val="18"/>
              </w:rPr>
              <w:t xml:space="preserve">nalyses and contextualization </w:t>
            </w:r>
            <w:r>
              <w:rPr>
                <w:rFonts w:ascii="Arial" w:hAnsi="Arial" w:cs="Arial"/>
                <w:sz w:val="18"/>
                <w:szCs w:val="18"/>
              </w:rPr>
              <w:t>in narrative thoroughly explain the trends in the data. Additional statistics may be brought to bear to buttress arguments made in the narrative.  Institution is thoroughly committed to understanding its retention, graduation rates, and time-to-degree at all levels.</w:t>
            </w:r>
          </w:p>
        </w:tc>
      </w:tr>
    </w:tbl>
    <w:p w:rsidR="00F5181B" w:rsidRPr="00F5181B" w:rsidRDefault="00F5181B" w:rsidP="0007050A">
      <w:pPr>
        <w:pStyle w:val="NoSpacing"/>
      </w:pPr>
    </w:p>
    <w:p w:rsidR="00F5181B" w:rsidRPr="006F1F97" w:rsidRDefault="00FC203C" w:rsidP="0007050A">
      <w:pPr>
        <w:pStyle w:val="NoSpacing"/>
        <w:rPr>
          <w:u w:val="single"/>
        </w:rPr>
      </w:pPr>
      <w:r w:rsidRPr="006F1F97">
        <w:rPr>
          <w:u w:val="single"/>
        </w:rPr>
        <w:t>Recommendation</w:t>
      </w:r>
      <w:r w:rsidR="00F5181B" w:rsidRPr="006F1F97">
        <w:rPr>
          <w:u w:val="single"/>
        </w:rPr>
        <w:t>(s):</w:t>
      </w:r>
    </w:p>
    <w:p w:rsidR="00F5181B" w:rsidRDefault="00F5181B" w:rsidP="0007050A">
      <w:pPr>
        <w:pStyle w:val="NoSpacing"/>
        <w:rPr>
          <w:u w:val="single"/>
        </w:rPr>
      </w:pPr>
    </w:p>
    <w:p w:rsidR="00F5181B" w:rsidRPr="0020216A" w:rsidRDefault="00F5181B" w:rsidP="0007050A">
      <w:pPr>
        <w:pStyle w:val="NoSpacing"/>
      </w:pPr>
      <w:r w:rsidRPr="0020216A">
        <w:rPr>
          <w:u w:val="single"/>
        </w:rPr>
        <w:t xml:space="preserve">__ </w:t>
      </w:r>
      <w:r w:rsidRPr="0020216A">
        <w:t>Review in three years</w:t>
      </w:r>
      <w:r w:rsidR="0008545D" w:rsidRPr="0020216A">
        <w:t xml:space="preserve">:  </w:t>
      </w:r>
    </w:p>
    <w:p w:rsidR="00FA0526" w:rsidRPr="007F1E87" w:rsidRDefault="00833D82" w:rsidP="0007050A">
      <w:pPr>
        <w:pStyle w:val="NoSpacing"/>
        <w:rPr>
          <w:color w:val="C00000"/>
        </w:rPr>
      </w:pPr>
      <w:r>
        <w:t>__Review in</w:t>
      </w:r>
      <w:r w:rsidR="006F1F97">
        <w:t xml:space="preserve"> six</w:t>
      </w:r>
      <w:r w:rsidR="00FA0526" w:rsidRPr="00FA0526">
        <w:rPr>
          <w:color w:val="FF0000"/>
        </w:rPr>
        <w:t xml:space="preserve"> </w:t>
      </w:r>
      <w:r>
        <w:t>years</w:t>
      </w:r>
      <w:r w:rsidR="00FA0526">
        <w:t xml:space="preserve">  </w:t>
      </w:r>
    </w:p>
    <w:p w:rsidR="00FC4CCB" w:rsidRDefault="00F5181B" w:rsidP="0007050A">
      <w:pPr>
        <w:pStyle w:val="NoSpacing"/>
        <w:rPr>
          <w:color w:val="FF0000"/>
        </w:rPr>
      </w:pPr>
      <w:r>
        <w:t xml:space="preserve">__Refer to next interaction with WASC as noted </w:t>
      </w:r>
      <w:r w:rsidR="00FC4CCB">
        <w:t>at the top of the previous page</w:t>
      </w:r>
      <w:r w:rsidR="00FA0526">
        <w:rPr>
          <w:color w:val="FF0000"/>
        </w:rPr>
        <w:t xml:space="preserve"> </w:t>
      </w:r>
    </w:p>
    <w:p w:rsidR="00F5181B" w:rsidRDefault="00F5181B" w:rsidP="00FC4CCB">
      <w:pPr>
        <w:pStyle w:val="NoSpacing"/>
        <w:ind w:firstLine="720"/>
      </w:pPr>
      <w:r>
        <w:t>__Request</w:t>
      </w:r>
      <w:r w:rsidR="00833D82">
        <w:t xml:space="preserve"> to be included in next </w:t>
      </w:r>
      <w:r>
        <w:t>Interim Report</w:t>
      </w:r>
    </w:p>
    <w:p w:rsidR="00F5181B" w:rsidRDefault="00F5181B" w:rsidP="00FC4CCB">
      <w:pPr>
        <w:pStyle w:val="NoSpacing"/>
        <w:ind w:firstLine="720"/>
      </w:pPr>
      <w:r>
        <w:t>__Request Special Visit</w:t>
      </w:r>
    </w:p>
    <w:p w:rsidR="006F1F97" w:rsidRPr="007F1E87" w:rsidRDefault="006F1F97" w:rsidP="00FC4CCB">
      <w:pPr>
        <w:pStyle w:val="NoSpacing"/>
        <w:ind w:firstLine="720"/>
        <w:rPr>
          <w:b/>
          <w:color w:val="C00000"/>
        </w:rPr>
      </w:pPr>
      <w:r w:rsidRPr="007F1E87">
        <w:rPr>
          <w:b/>
          <w:color w:val="C00000"/>
        </w:rPr>
        <w:t>__Request next re-accreditation cycle</w:t>
      </w:r>
      <w:r w:rsidR="007F1E87">
        <w:rPr>
          <w:b/>
          <w:color w:val="C00000"/>
        </w:rPr>
        <w:t xml:space="preserve"> </w:t>
      </w:r>
      <w:r w:rsidR="007F1E87" w:rsidRPr="007F1E87">
        <w:rPr>
          <w:b/>
          <w:i/>
          <w:color w:val="C00000"/>
          <w:u w:val="single"/>
        </w:rPr>
        <w:t>in May 2013</w:t>
      </w:r>
    </w:p>
    <w:p w:rsidR="00F5181B" w:rsidRPr="007F1E87" w:rsidRDefault="00F5181B" w:rsidP="0007050A">
      <w:pPr>
        <w:pStyle w:val="NoSpacing"/>
        <w:rPr>
          <w:b/>
          <w:color w:val="C00000"/>
        </w:rPr>
      </w:pPr>
    </w:p>
    <w:p w:rsidR="0007050A" w:rsidRDefault="00F5181B" w:rsidP="0007050A">
      <w:pPr>
        <w:pStyle w:val="NoSpacing"/>
      </w:pPr>
      <w:r>
        <w:rPr>
          <w:u w:val="single"/>
        </w:rPr>
        <w:t>Areas of concern for next peer review</w:t>
      </w:r>
      <w:r w:rsidR="006F1F97">
        <w:rPr>
          <w:u w:val="single"/>
        </w:rPr>
        <w:t>:</w:t>
      </w:r>
    </w:p>
    <w:p w:rsidR="0007050A" w:rsidRDefault="007F1E87" w:rsidP="007F1E87">
      <w:pPr>
        <w:pStyle w:val="NoSpacing"/>
        <w:numPr>
          <w:ilvl w:val="0"/>
          <w:numId w:val="5"/>
        </w:numPr>
        <w:rPr>
          <w:b/>
          <w:color w:val="C00000"/>
        </w:rPr>
      </w:pPr>
      <w:r>
        <w:rPr>
          <w:b/>
          <w:color w:val="C00000"/>
        </w:rPr>
        <w:t>Overall completion rates within the Associate Degree program</w:t>
      </w:r>
      <w:r w:rsidR="00705A17">
        <w:rPr>
          <w:b/>
          <w:color w:val="C00000"/>
        </w:rPr>
        <w:t>.</w:t>
      </w:r>
    </w:p>
    <w:p w:rsidR="007F1E87" w:rsidRPr="007F1E87" w:rsidRDefault="00705A17" w:rsidP="007F1E87">
      <w:pPr>
        <w:pStyle w:val="NoSpacing"/>
        <w:numPr>
          <w:ilvl w:val="0"/>
          <w:numId w:val="5"/>
        </w:numPr>
        <w:rPr>
          <w:b/>
          <w:color w:val="C00000"/>
        </w:rPr>
      </w:pPr>
      <w:r>
        <w:rPr>
          <w:b/>
          <w:color w:val="C00000"/>
        </w:rPr>
        <w:t xml:space="preserve">REPEATED BUT IMPORTANT POINT:  </w:t>
      </w:r>
      <w:r w:rsidR="000D5BF4">
        <w:rPr>
          <w:b/>
          <w:color w:val="C00000"/>
        </w:rPr>
        <w:t>There is a q</w:t>
      </w:r>
      <w:r w:rsidR="007F1E87">
        <w:rPr>
          <w:b/>
          <w:color w:val="C00000"/>
        </w:rPr>
        <w:t>uestion</w:t>
      </w:r>
      <w:r w:rsidR="000D5BF4">
        <w:rPr>
          <w:b/>
          <w:color w:val="C00000"/>
        </w:rPr>
        <w:t xml:space="preserve"> of</w:t>
      </w:r>
      <w:r w:rsidR="007F1E87">
        <w:rPr>
          <w:b/>
          <w:color w:val="C00000"/>
        </w:rPr>
        <w:t xml:space="preserve"> whether they understand </w:t>
      </w:r>
      <w:r>
        <w:rPr>
          <w:b/>
          <w:color w:val="C00000"/>
        </w:rPr>
        <w:t xml:space="preserve">which members of their population </w:t>
      </w:r>
      <w:proofErr w:type="gramStart"/>
      <w:r>
        <w:rPr>
          <w:b/>
          <w:color w:val="C00000"/>
        </w:rPr>
        <w:t>are truly degree</w:t>
      </w:r>
      <w:proofErr w:type="gramEnd"/>
      <w:r>
        <w:rPr>
          <w:b/>
          <w:color w:val="C00000"/>
        </w:rPr>
        <w:t xml:space="preserve"> seeking.  Graduation rates reported may be artificially lowered by including students who have little intention of getting degree.  Moreover, may mean that sufficient resources are not placed into advising and guiding students who ARE truly seeking a degree.</w:t>
      </w:r>
    </w:p>
    <w:p w:rsidR="0007050A" w:rsidRDefault="0007050A" w:rsidP="0007050A">
      <w:pPr>
        <w:pStyle w:val="NoSpacing"/>
      </w:pPr>
    </w:p>
    <w:sectPr w:rsidR="0007050A" w:rsidSect="0037792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40" w:rsidRDefault="00710A40" w:rsidP="00377928">
      <w:pPr>
        <w:spacing w:before="0" w:after="0"/>
      </w:pPr>
      <w:r>
        <w:separator/>
      </w:r>
    </w:p>
  </w:endnote>
  <w:endnote w:type="continuationSeparator" w:id="0">
    <w:p w:rsidR="00710A40" w:rsidRDefault="00710A40" w:rsidP="003779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40" w:rsidRDefault="00710A40" w:rsidP="00377928">
      <w:pPr>
        <w:spacing w:before="0" w:after="0"/>
      </w:pPr>
      <w:r>
        <w:separator/>
      </w:r>
    </w:p>
  </w:footnote>
  <w:footnote w:type="continuationSeparator" w:id="0">
    <w:p w:rsidR="00710A40" w:rsidRDefault="00710A40" w:rsidP="0037792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7AC"/>
    <w:multiLevelType w:val="hybridMultilevel"/>
    <w:tmpl w:val="F79E32A8"/>
    <w:lvl w:ilvl="0" w:tplc="07C80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C790F"/>
    <w:multiLevelType w:val="hybridMultilevel"/>
    <w:tmpl w:val="D8806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5074A"/>
    <w:multiLevelType w:val="hybridMultilevel"/>
    <w:tmpl w:val="CA768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A1B6E"/>
    <w:multiLevelType w:val="hybridMultilevel"/>
    <w:tmpl w:val="33661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93C42"/>
    <w:multiLevelType w:val="hybridMultilevel"/>
    <w:tmpl w:val="E048A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0A"/>
    <w:rsid w:val="00065741"/>
    <w:rsid w:val="0007050A"/>
    <w:rsid w:val="0008545D"/>
    <w:rsid w:val="000D5BF4"/>
    <w:rsid w:val="000F1E93"/>
    <w:rsid w:val="001A6E19"/>
    <w:rsid w:val="001E0ABB"/>
    <w:rsid w:val="0020216A"/>
    <w:rsid w:val="002E709B"/>
    <w:rsid w:val="00330308"/>
    <w:rsid w:val="00350AAB"/>
    <w:rsid w:val="00377928"/>
    <w:rsid w:val="004C5346"/>
    <w:rsid w:val="004D0C10"/>
    <w:rsid w:val="004F2154"/>
    <w:rsid w:val="005636A3"/>
    <w:rsid w:val="005C183B"/>
    <w:rsid w:val="005D7263"/>
    <w:rsid w:val="00625941"/>
    <w:rsid w:val="00672076"/>
    <w:rsid w:val="006F1F97"/>
    <w:rsid w:val="00705A17"/>
    <w:rsid w:val="00707052"/>
    <w:rsid w:val="00710A40"/>
    <w:rsid w:val="007500EF"/>
    <w:rsid w:val="00777343"/>
    <w:rsid w:val="007F1E87"/>
    <w:rsid w:val="007F3E54"/>
    <w:rsid w:val="00806681"/>
    <w:rsid w:val="00833D82"/>
    <w:rsid w:val="008F4D7E"/>
    <w:rsid w:val="00A30A3F"/>
    <w:rsid w:val="00A65D1F"/>
    <w:rsid w:val="00A978EA"/>
    <w:rsid w:val="00AF5DAA"/>
    <w:rsid w:val="00B058A2"/>
    <w:rsid w:val="00B72F51"/>
    <w:rsid w:val="00B82525"/>
    <w:rsid w:val="00BA7435"/>
    <w:rsid w:val="00C23941"/>
    <w:rsid w:val="00C32DAD"/>
    <w:rsid w:val="00CE1C9E"/>
    <w:rsid w:val="00CF3105"/>
    <w:rsid w:val="00E3420B"/>
    <w:rsid w:val="00EC1ACD"/>
    <w:rsid w:val="00ED65CB"/>
    <w:rsid w:val="00F115ED"/>
    <w:rsid w:val="00F17164"/>
    <w:rsid w:val="00F23065"/>
    <w:rsid w:val="00F2787D"/>
    <w:rsid w:val="00F5181B"/>
    <w:rsid w:val="00F65D24"/>
    <w:rsid w:val="00FA0526"/>
    <w:rsid w:val="00FC203C"/>
    <w:rsid w:val="00FC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28"/>
    <w:pPr>
      <w:widowControl w:val="0"/>
      <w:suppressAutoHyphens/>
      <w:spacing w:before="86" w:after="86" w:line="240" w:lineRule="auto"/>
      <w:ind w:left="86" w:right="8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50A"/>
    <w:pPr>
      <w:spacing w:after="0" w:line="240" w:lineRule="auto"/>
    </w:pPr>
  </w:style>
  <w:style w:type="character" w:styleId="FootnoteReference">
    <w:name w:val="footnote reference"/>
    <w:semiHidden/>
    <w:rsid w:val="00377928"/>
    <w:rPr>
      <w:vertAlign w:val="superscript"/>
    </w:rPr>
  </w:style>
  <w:style w:type="paragraph" w:styleId="BodyText">
    <w:name w:val="Body Text"/>
    <w:basedOn w:val="Normal"/>
    <w:link w:val="BodyTextChar"/>
    <w:rsid w:val="00377928"/>
    <w:pPr>
      <w:spacing w:before="0" w:after="0"/>
      <w:ind w:left="0" w:right="0"/>
    </w:pPr>
  </w:style>
  <w:style w:type="character" w:customStyle="1" w:styleId="BodyTextChar">
    <w:name w:val="Body Text Char"/>
    <w:basedOn w:val="DefaultParagraphFont"/>
    <w:link w:val="BodyText"/>
    <w:rsid w:val="00377928"/>
    <w:rPr>
      <w:rFonts w:ascii="Times New Roman" w:eastAsia="Times New Roman" w:hAnsi="Times New Roman" w:cs="Times New Roman"/>
      <w:sz w:val="24"/>
      <w:szCs w:val="24"/>
    </w:rPr>
  </w:style>
  <w:style w:type="paragraph" w:styleId="EnvelopeReturn">
    <w:name w:val="envelope return"/>
    <w:basedOn w:val="Normal"/>
    <w:rsid w:val="00377928"/>
    <w:pPr>
      <w:spacing w:before="0" w:after="0"/>
    </w:pPr>
    <w:rPr>
      <w:i/>
    </w:rPr>
  </w:style>
  <w:style w:type="paragraph" w:styleId="FootnoteText">
    <w:name w:val="footnote text"/>
    <w:basedOn w:val="Normal"/>
    <w:link w:val="FootnoteTextChar"/>
    <w:semiHidden/>
    <w:rsid w:val="00377928"/>
    <w:pPr>
      <w:suppressLineNumbers/>
      <w:ind w:left="283" w:right="0" w:hanging="283"/>
    </w:pPr>
    <w:rPr>
      <w:sz w:val="20"/>
      <w:szCs w:val="20"/>
    </w:rPr>
  </w:style>
  <w:style w:type="character" w:customStyle="1" w:styleId="FootnoteTextChar">
    <w:name w:val="Footnote Text Char"/>
    <w:basedOn w:val="DefaultParagraphFont"/>
    <w:link w:val="FootnoteText"/>
    <w:semiHidden/>
    <w:rsid w:val="00377928"/>
    <w:rPr>
      <w:rFonts w:ascii="Times New Roman" w:eastAsia="Times New Roman" w:hAnsi="Times New Roman" w:cs="Times New Roman"/>
      <w:sz w:val="20"/>
      <w:szCs w:val="20"/>
    </w:rPr>
  </w:style>
  <w:style w:type="paragraph" w:customStyle="1" w:styleId="ChapterNumber">
    <w:name w:val="Chapter Number"/>
    <w:basedOn w:val="Normal"/>
    <w:next w:val="Normal"/>
    <w:rsid w:val="00377928"/>
    <w:pPr>
      <w:widowControl/>
      <w:tabs>
        <w:tab w:val="left" w:pos="720"/>
      </w:tabs>
      <w:suppressAutoHyphens w:val="0"/>
      <w:spacing w:before="0" w:after="0" w:line="480" w:lineRule="auto"/>
      <w:ind w:left="0" w:right="0"/>
      <w:jc w:val="center"/>
      <w:outlineLvl w:val="0"/>
    </w:pPr>
    <w:rPr>
      <w:rFonts w:ascii="Arial" w:hAnsi="Arial" w:cs="Arial"/>
    </w:rPr>
  </w:style>
  <w:style w:type="paragraph" w:styleId="ListParagraph">
    <w:name w:val="List Paragraph"/>
    <w:basedOn w:val="Normal"/>
    <w:uiPriority w:val="34"/>
    <w:qFormat/>
    <w:rsid w:val="00065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928"/>
    <w:pPr>
      <w:widowControl w:val="0"/>
      <w:suppressAutoHyphens/>
      <w:spacing w:before="86" w:after="86" w:line="240" w:lineRule="auto"/>
      <w:ind w:left="86" w:right="8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50A"/>
    <w:pPr>
      <w:spacing w:after="0" w:line="240" w:lineRule="auto"/>
    </w:pPr>
  </w:style>
  <w:style w:type="character" w:styleId="FootnoteReference">
    <w:name w:val="footnote reference"/>
    <w:semiHidden/>
    <w:rsid w:val="00377928"/>
    <w:rPr>
      <w:vertAlign w:val="superscript"/>
    </w:rPr>
  </w:style>
  <w:style w:type="paragraph" w:styleId="BodyText">
    <w:name w:val="Body Text"/>
    <w:basedOn w:val="Normal"/>
    <w:link w:val="BodyTextChar"/>
    <w:rsid w:val="00377928"/>
    <w:pPr>
      <w:spacing w:before="0" w:after="0"/>
      <w:ind w:left="0" w:right="0"/>
    </w:pPr>
  </w:style>
  <w:style w:type="character" w:customStyle="1" w:styleId="BodyTextChar">
    <w:name w:val="Body Text Char"/>
    <w:basedOn w:val="DefaultParagraphFont"/>
    <w:link w:val="BodyText"/>
    <w:rsid w:val="00377928"/>
    <w:rPr>
      <w:rFonts w:ascii="Times New Roman" w:eastAsia="Times New Roman" w:hAnsi="Times New Roman" w:cs="Times New Roman"/>
      <w:sz w:val="24"/>
      <w:szCs w:val="24"/>
    </w:rPr>
  </w:style>
  <w:style w:type="paragraph" w:styleId="EnvelopeReturn">
    <w:name w:val="envelope return"/>
    <w:basedOn w:val="Normal"/>
    <w:rsid w:val="00377928"/>
    <w:pPr>
      <w:spacing w:before="0" w:after="0"/>
    </w:pPr>
    <w:rPr>
      <w:i/>
    </w:rPr>
  </w:style>
  <w:style w:type="paragraph" w:styleId="FootnoteText">
    <w:name w:val="footnote text"/>
    <w:basedOn w:val="Normal"/>
    <w:link w:val="FootnoteTextChar"/>
    <w:semiHidden/>
    <w:rsid w:val="00377928"/>
    <w:pPr>
      <w:suppressLineNumbers/>
      <w:ind w:left="283" w:right="0" w:hanging="283"/>
    </w:pPr>
    <w:rPr>
      <w:sz w:val="20"/>
      <w:szCs w:val="20"/>
    </w:rPr>
  </w:style>
  <w:style w:type="character" w:customStyle="1" w:styleId="FootnoteTextChar">
    <w:name w:val="Footnote Text Char"/>
    <w:basedOn w:val="DefaultParagraphFont"/>
    <w:link w:val="FootnoteText"/>
    <w:semiHidden/>
    <w:rsid w:val="00377928"/>
    <w:rPr>
      <w:rFonts w:ascii="Times New Roman" w:eastAsia="Times New Roman" w:hAnsi="Times New Roman" w:cs="Times New Roman"/>
      <w:sz w:val="20"/>
      <w:szCs w:val="20"/>
    </w:rPr>
  </w:style>
  <w:style w:type="paragraph" w:customStyle="1" w:styleId="ChapterNumber">
    <w:name w:val="Chapter Number"/>
    <w:basedOn w:val="Normal"/>
    <w:next w:val="Normal"/>
    <w:rsid w:val="00377928"/>
    <w:pPr>
      <w:widowControl/>
      <w:tabs>
        <w:tab w:val="left" w:pos="720"/>
      </w:tabs>
      <w:suppressAutoHyphens w:val="0"/>
      <w:spacing w:before="0" w:after="0" w:line="480" w:lineRule="auto"/>
      <w:ind w:left="0" w:right="0"/>
      <w:jc w:val="center"/>
      <w:outlineLvl w:val="0"/>
    </w:pPr>
    <w:rPr>
      <w:rFonts w:ascii="Arial" w:hAnsi="Arial" w:cs="Arial"/>
    </w:rPr>
  </w:style>
  <w:style w:type="paragraph" w:styleId="ListParagraph">
    <w:name w:val="List Paragraph"/>
    <w:basedOn w:val="Normal"/>
    <w:uiPriority w:val="34"/>
    <w:qFormat/>
    <w:rsid w:val="00065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Cannon</dc:creator>
  <cp:lastModifiedBy>David Gile</cp:lastModifiedBy>
  <cp:revision>2</cp:revision>
  <dcterms:created xsi:type="dcterms:W3CDTF">2013-02-16T19:25:00Z</dcterms:created>
  <dcterms:modified xsi:type="dcterms:W3CDTF">2013-02-16T19:25:00Z</dcterms:modified>
</cp:coreProperties>
</file>